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C840" w14:textId="7B0E07DE" w:rsidR="00B8356A" w:rsidRDefault="00B8356A" w:rsidP="00B8356A">
      <w:r>
        <w:t xml:space="preserve">Bu gizlilik politikası, </w:t>
      </w:r>
      <w:hyperlink r:id="rId4" w:history="1">
        <w:r w:rsidR="00E65772" w:rsidRPr="00767D8C">
          <w:rPr>
            <w:rStyle w:val="Kpr"/>
          </w:rPr>
          <w:t>https://fonpure.com</w:t>
        </w:r>
      </w:hyperlink>
      <w:r w:rsidR="00E65772">
        <w:t xml:space="preserve"> </w:t>
      </w:r>
      <w:r>
        <w:t>internet sitesi kapsamında kişisel verilerinizin nasıl toplandığı, kullanıldığı ve korunduğu hakkında sizi bilgilendirmeyi amaçlamaktadır. Güvenliğiniz bizim için önemli. Bu sebeple, bizimle paylaşacağınız kişisel verileriniz hassasiyetle korunmaktadır.</w:t>
      </w:r>
    </w:p>
    <w:p w14:paraId="50F932B7" w14:textId="77777777" w:rsidR="00B8356A" w:rsidRDefault="00B8356A" w:rsidP="00B8356A"/>
    <w:p w14:paraId="031B6CCD" w14:textId="77777777" w:rsidR="00B8356A" w:rsidRDefault="00B8356A" w:rsidP="00B8356A">
      <w:r>
        <w:t>Kişisel Verilerin İşlenmesi, Saklanması ve Silinmesi</w:t>
      </w:r>
    </w:p>
    <w:p w14:paraId="4E29B18A" w14:textId="77777777" w:rsidR="00B8356A" w:rsidRDefault="00B8356A" w:rsidP="00B8356A">
      <w:r>
        <w:t>Kişisel verileriniz, KVKK uyarınca hukuka ve dürüstlük kurallarına uygun olarak, meşru amaçlar için ve işlendikleri amaçla sınırlı olmak üzere işlenir; doğru ve güncel bir şekilde tutulması için gerekli önlemler alınır.</w:t>
      </w:r>
    </w:p>
    <w:p w14:paraId="308CD666" w14:textId="77777777" w:rsidR="00B8356A" w:rsidRDefault="00B8356A" w:rsidP="00B8356A">
      <w:r>
        <w:t>İlgili mevzuatta öngörülen veya işlendikleri amaç için gerekli olan süre kadar özenle muhafaza edilen kişisel verileriniz, bu sürenin sonunda silinerek yok edilir. Bu süre log dosyaları için 1 yıldan az, 2 yıldan fazla olamaz.</w:t>
      </w:r>
    </w:p>
    <w:p w14:paraId="2609DAAD" w14:textId="77777777" w:rsidR="00B8356A" w:rsidRDefault="00B8356A" w:rsidP="00B8356A"/>
    <w:p w14:paraId="6316ED98" w14:textId="77777777" w:rsidR="00B8356A" w:rsidRDefault="00B8356A" w:rsidP="00B8356A">
      <w:r>
        <w:t>Veri Sorumlusu</w:t>
      </w:r>
    </w:p>
    <w:p w14:paraId="01A5DCC1" w14:textId="77777777" w:rsidR="00B8356A" w:rsidRDefault="00B8356A" w:rsidP="00B8356A">
      <w:r>
        <w:t>Kişisel Verilerin Korunması Kanununa göre veri sorumlusu, kişisel verilerin işlenme amacını ve yöntemini belirleyen kişidir.</w:t>
      </w:r>
    </w:p>
    <w:p w14:paraId="5312873E" w14:textId="77777777" w:rsidR="00B8356A" w:rsidRDefault="00B8356A" w:rsidP="00B8356A">
      <w:r>
        <w:t>Biz, Şirket, veri sorumlusu olarak, bu gizlilik ve kişisel verilerin korunması politikaları ile ziyaret etmekte olduğunuz İnternet sitesi kapsamında hangi kişisel verilerinizin hangi amaçlarla işleneceği, işlenen verilerin kimlerle ve hangi sebeplerle paylaşılabileceği, veri işleme yöntemimiz ve hukuki sebepleri ile; işlenen verilerinize ilişkin haklarınızın neler olduğu hususunda siz kullanıcılarımızı aydınlatmayı amaçlıyoruz.</w:t>
      </w:r>
    </w:p>
    <w:p w14:paraId="08DB3908" w14:textId="77777777" w:rsidR="00B8356A" w:rsidRDefault="00B8356A" w:rsidP="00B8356A">
      <w:r>
        <w:t xml:space="preserve">Adres: </w:t>
      </w:r>
      <w:proofErr w:type="spellStart"/>
      <w:r>
        <w:t>Sarphan</w:t>
      </w:r>
      <w:proofErr w:type="spellEnd"/>
      <w:r>
        <w:t xml:space="preserve"> Finans Park Sitesi, </w:t>
      </w:r>
      <w:proofErr w:type="spellStart"/>
      <w:r>
        <w:t>Finanskent</w:t>
      </w:r>
      <w:proofErr w:type="spellEnd"/>
      <w:r>
        <w:t xml:space="preserve">, Finans </w:t>
      </w:r>
      <w:proofErr w:type="spellStart"/>
      <w:r>
        <w:t>Cd</w:t>
      </w:r>
      <w:proofErr w:type="spellEnd"/>
      <w:r>
        <w:t xml:space="preserve"> B Blok No: 5b İç Kapı No: 290, 34760 Ümraniye/İstanbul</w:t>
      </w:r>
    </w:p>
    <w:p w14:paraId="5D27AF3D" w14:textId="77777777" w:rsidR="00B8356A" w:rsidRDefault="00B8356A" w:rsidP="00B8356A">
      <w:r>
        <w:t>E-posta: bilgi@fonpure.com</w:t>
      </w:r>
    </w:p>
    <w:p w14:paraId="567A8E00" w14:textId="77777777" w:rsidR="00B8356A" w:rsidRDefault="00B8356A" w:rsidP="00B8356A"/>
    <w:p w14:paraId="36A683D9" w14:textId="77777777" w:rsidR="00B8356A" w:rsidRDefault="00B8356A" w:rsidP="00B8356A">
      <w:r>
        <w:t>Telefon: 05532126739</w:t>
      </w:r>
    </w:p>
    <w:p w14:paraId="2D1CDA40" w14:textId="77777777" w:rsidR="00B8356A" w:rsidRDefault="00B8356A" w:rsidP="00B8356A">
      <w:r>
        <w:t>İrtibat Kişisi:</w:t>
      </w:r>
    </w:p>
    <w:p w14:paraId="46ED887D" w14:textId="77777777" w:rsidR="00B8356A" w:rsidRDefault="00B8356A" w:rsidP="00B8356A"/>
    <w:p w14:paraId="219A08F1" w14:textId="77777777" w:rsidR="00B8356A" w:rsidRDefault="00B8356A" w:rsidP="00B8356A">
      <w:r>
        <w:t>Toplanan Kişisel Veriler</w:t>
      </w:r>
    </w:p>
    <w:p w14:paraId="2D55BDC0" w14:textId="77777777" w:rsidR="00B8356A" w:rsidRDefault="00B8356A" w:rsidP="00B8356A">
      <w:r>
        <w:t>Bu İnternet sitesi tarafından toplanan kişisel verileriniz:</w:t>
      </w:r>
    </w:p>
    <w:p w14:paraId="4D5D2B11" w14:textId="77777777" w:rsidR="00B8356A" w:rsidRDefault="00B8356A" w:rsidP="00B8356A">
      <w:r>
        <w:t>Cihaz bilgileri</w:t>
      </w:r>
    </w:p>
    <w:p w14:paraId="0A4A0D7C" w14:textId="77777777" w:rsidR="00B8356A" w:rsidRDefault="00B8356A" w:rsidP="00B8356A">
      <w:r>
        <w:t>IP adresi</w:t>
      </w:r>
    </w:p>
    <w:p w14:paraId="55F40D83" w14:textId="77777777" w:rsidR="00B8356A" w:rsidRDefault="00B8356A" w:rsidP="00B8356A"/>
    <w:p w14:paraId="0EB72EAA" w14:textId="77777777" w:rsidR="00B8356A" w:rsidRDefault="00B8356A" w:rsidP="00B8356A">
      <w:r>
        <w:t>Verilerin İşlenme Amaçları</w:t>
      </w:r>
    </w:p>
    <w:p w14:paraId="2485DB98" w14:textId="77777777" w:rsidR="00B8356A" w:rsidRDefault="00B8356A" w:rsidP="00B8356A">
      <w:r>
        <w:t>Kişisel verileriniz, bu İnternet sitesi tarafından amacına uygun hizmet sunulabilmesi, yasal yükümlülüklerin yerine getirilmesi, hizmet kalitesinin artırılması, iletişim, güvenlik ve gerektiğinde yasal merciler ile bilgi paylaşılabilmesi amaçları ile işlenmektedir. Kişisel verileriniz, bu sayılan amaçlar dışında kullanılmayacaktır.</w:t>
      </w:r>
    </w:p>
    <w:p w14:paraId="3E4613A9" w14:textId="77777777" w:rsidR="00B8356A" w:rsidRDefault="00B8356A" w:rsidP="00B8356A"/>
    <w:p w14:paraId="216D1223" w14:textId="77777777" w:rsidR="00B8356A" w:rsidRDefault="00B8356A" w:rsidP="00B8356A">
      <w:r>
        <w:t>Verilerin Aktarılması</w:t>
      </w:r>
    </w:p>
    <w:p w14:paraId="705D9716" w14:textId="77777777" w:rsidR="00B8356A" w:rsidRDefault="00B8356A" w:rsidP="00B8356A">
      <w:r>
        <w:t>Bu İnternet sitesi tarafından toplanan kişisel verileriniz, yasal zorunluluklar haricinde, açık rızanız olmadan üçüncü kişiler ile paylaşılmaz. Ancak hizmet sağlayıcılarımız, iş ortaklarımız ve yasal merciler ile, hizmetin sağlanması ve yasal yükümlülüklerin yerine getirilmesi amaçlarıyla gerekli olduğu ölçüde paylaşılabilir.</w:t>
      </w:r>
    </w:p>
    <w:p w14:paraId="517A270B" w14:textId="77777777" w:rsidR="00B8356A" w:rsidRDefault="00B8356A" w:rsidP="00B8356A">
      <w:r>
        <w:t>Kişisel verilerin, yurt dışına aktarılması ancak aktarımın yapılacağı ülke, ülke içerisindeki sektörler veya uluslararası kuruluşlar hakkında yeterlilik kararı bulunması durumunda mümkündür.</w:t>
      </w:r>
    </w:p>
    <w:p w14:paraId="5638BB2B" w14:textId="77777777" w:rsidR="00B8356A" w:rsidRDefault="00B8356A" w:rsidP="00B8356A"/>
    <w:p w14:paraId="59714938" w14:textId="77777777" w:rsidR="00B8356A" w:rsidRDefault="00B8356A" w:rsidP="00B8356A">
      <w:r>
        <w:t>Veri İşlemenin Hukuki Dayanağı</w:t>
      </w:r>
    </w:p>
    <w:p w14:paraId="6A12D90F" w14:textId="77777777" w:rsidR="00B8356A" w:rsidRDefault="00B8356A" w:rsidP="00B8356A">
      <w:r>
        <w:t>Kişisel verileriniz, KVKK madde 5 uyarınca, ilgilisinin açık rızasının bulunması, hizmet sözleşmesinin kurulması ve ifası için gerekli olması, veri sorumlusunun hukuki yükümlülüklerini yerine getirebilmesi ya da meşru menfaatleri için zorunlu olması durumlarında; ilgili kişinin temel hak ve özgürlüklerine zarar vermemek koşuluyla işlenmektedir.</w:t>
      </w:r>
    </w:p>
    <w:p w14:paraId="701E0DFB" w14:textId="77777777" w:rsidR="00B8356A" w:rsidRDefault="00B8356A" w:rsidP="00B8356A"/>
    <w:p w14:paraId="4C0B47D9" w14:textId="77777777" w:rsidR="00B8356A" w:rsidRDefault="00B8356A" w:rsidP="00B8356A">
      <w:r>
        <w:t>Yasal Haklarınız</w:t>
      </w:r>
    </w:p>
    <w:p w14:paraId="67D03ECC" w14:textId="77777777" w:rsidR="00B8356A" w:rsidRDefault="00B8356A" w:rsidP="00B8356A">
      <w:r>
        <w:t>KVKK Kapsamında Haklarınız</w:t>
      </w:r>
    </w:p>
    <w:p w14:paraId="3B0618B0" w14:textId="77777777" w:rsidR="00B8356A" w:rsidRDefault="00B8356A" w:rsidP="00B8356A">
      <w:r>
        <w:t>KVKK madde 11 uyarınca herkes, veri sorumlusuna başvurarak kendisiyle ilgili aşağıda yer alan taleplerde bulunma hakkına sahiptir:</w:t>
      </w:r>
    </w:p>
    <w:p w14:paraId="73EDE616" w14:textId="77777777" w:rsidR="00B8356A" w:rsidRDefault="00B8356A" w:rsidP="00B8356A">
      <w:r>
        <w:t>Kişisel verilerinin işlenip işlenmediğini öğrenme.</w:t>
      </w:r>
    </w:p>
    <w:p w14:paraId="08A0C525" w14:textId="77777777" w:rsidR="00B8356A" w:rsidRDefault="00B8356A" w:rsidP="00B8356A">
      <w:r>
        <w:t>Kişisel verileri işlenmişse buna ilişkin bilgi talep etme.</w:t>
      </w:r>
    </w:p>
    <w:p w14:paraId="1AB7C654" w14:textId="77777777" w:rsidR="00B8356A" w:rsidRDefault="00B8356A" w:rsidP="00B8356A">
      <w:r>
        <w:t>Kişisel verilerin işlenme amacını ve bunların amacına uygun kullanılıp kullanılmadığını öğrenme.</w:t>
      </w:r>
    </w:p>
    <w:p w14:paraId="17404C99" w14:textId="77777777" w:rsidR="00B8356A" w:rsidRDefault="00B8356A" w:rsidP="00B8356A">
      <w:r>
        <w:t>Yurt içinde veya yurt dışında kişisel verilerin aktarıldığı üçüncü kişileri bilme.</w:t>
      </w:r>
    </w:p>
    <w:p w14:paraId="18C75962" w14:textId="77777777" w:rsidR="00B8356A" w:rsidRDefault="00B8356A" w:rsidP="00B8356A">
      <w:r>
        <w:lastRenderedPageBreak/>
        <w:t>Kişisel verilerin eksik veya yanlış işlenmiş olması halinde bunların düzeltilmesini isteme.</w:t>
      </w:r>
    </w:p>
    <w:p w14:paraId="32BCC93D" w14:textId="77777777" w:rsidR="00B8356A" w:rsidRDefault="00B8356A" w:rsidP="00B8356A">
      <w:r>
        <w:t>KVKK madde 7 ile öngörülen şartlar çerçevesinde kişisel verilerin silinmesini veya yok edilmesini isteme.</w:t>
      </w:r>
    </w:p>
    <w:p w14:paraId="0F80EB53" w14:textId="77777777" w:rsidR="00B8356A" w:rsidRDefault="00B8356A" w:rsidP="00B8356A">
      <w:r>
        <w:t>Düzeltme, silme ve yok edilme talepleri neticesinde yapılan işlemlerin, kişisel verilerin aktarıldığı üçüncü kişilere bildirilmesini isteme.</w:t>
      </w:r>
    </w:p>
    <w:p w14:paraId="5FD0918A" w14:textId="77777777" w:rsidR="00B8356A" w:rsidRDefault="00B8356A" w:rsidP="00B8356A">
      <w:r>
        <w:t>İşlenen verilerin münhasıran otomatik sistemler vasıtasıyla analiz edilmesi suretiyle kişinin kendisi aleyhine bir sonucun ortaya çıkmasına itiraz etme.</w:t>
      </w:r>
    </w:p>
    <w:p w14:paraId="5F6C326C" w14:textId="77777777" w:rsidR="00B8356A" w:rsidRDefault="00B8356A" w:rsidP="00B8356A">
      <w:r>
        <w:t>Kişisel verilerin kanuna aykırı olarak işlenmesi sebebiyle zarara uğraması halinde zararın giderilmesini talep etme.</w:t>
      </w:r>
    </w:p>
    <w:p w14:paraId="54D74A86" w14:textId="77777777" w:rsidR="00B8356A" w:rsidRDefault="00B8356A" w:rsidP="00B8356A"/>
    <w:p w14:paraId="6252E918" w14:textId="77777777" w:rsidR="00B8356A" w:rsidRDefault="00B8356A" w:rsidP="00B8356A">
      <w:r>
        <w:t>Yukarıda yer alan yasal haklar doğrultusunda başvurularınız için arindirma@isfa.com.tr</w:t>
      </w:r>
    </w:p>
    <w:p w14:paraId="21C52592" w14:textId="77777777" w:rsidR="00B8356A" w:rsidRDefault="00B8356A" w:rsidP="00B8356A">
      <w:r>
        <w:t xml:space="preserve"> </w:t>
      </w:r>
      <w:proofErr w:type="gramStart"/>
      <w:r>
        <w:t>adresinden</w:t>
      </w:r>
      <w:proofErr w:type="gramEnd"/>
      <w:r>
        <w:t xml:space="preserve"> veri sorumlusu ile iletişime geçebilirsiniz.</w:t>
      </w:r>
    </w:p>
    <w:p w14:paraId="233F2270" w14:textId="77777777" w:rsidR="00B8356A" w:rsidRDefault="00B8356A" w:rsidP="00B8356A">
      <w:r>
        <w:t>Veri sorumlusu olarak başvuruda yer alan talepleri, talebin niteliğine göre en kısa sürede ve en geç otuz gün içerisinde, ücretsiz olarak sonuçlandırma zorunluluğumuz bulunmaktadır. Taleplerinizin karşılanmaması halinde, Kişisel Verileri Koruma Kurumu'na şikâyette bulunma hakkınız saklıdır.</w:t>
      </w:r>
    </w:p>
    <w:p w14:paraId="4818F8B4" w14:textId="77777777" w:rsidR="00B8356A" w:rsidRDefault="00B8356A" w:rsidP="00B8356A"/>
    <w:p w14:paraId="0109FF51" w14:textId="77777777" w:rsidR="00B8356A" w:rsidRDefault="00B8356A" w:rsidP="00B8356A">
      <w:r>
        <w:t>Çerez Kullanımı</w:t>
      </w:r>
    </w:p>
    <w:p w14:paraId="77946571" w14:textId="77777777" w:rsidR="00B8356A" w:rsidRDefault="00B8356A" w:rsidP="00B8356A">
      <w:r>
        <w:t xml:space="preserve">Bu İnternet sitesi çerez kullanmaktadır. Çerezler, bir İnternet sayfası ziyaret edildiğinde kullanıcılara ilişkin birtakım bilgilerin kullanıcıların terminal cihazlarında depolanmasına izin veren düşük boyutlu zengin metin biçimli </w:t>
      </w:r>
      <w:proofErr w:type="spellStart"/>
      <w:r>
        <w:t>text</w:t>
      </w:r>
      <w:proofErr w:type="spellEnd"/>
      <w:r>
        <w:t xml:space="preserve"> formatlarıdır. Çerezler, bir İnternet sitesini ilk ziyaretiniz sırasında tarayıcınız aracılığıyla cihazınıza depolanabilir ve aynı siteyi aynı cihazla tekrar ziyaret ettiğinizde, tarayıcınız cihazınızda site adına kayıtlı bir çerez olup olmadığını kontrol eder. Eğer kayıt var ise, kaydın içindeki veriyi ziyaret etmekte olduğunuz İnternet sitesine iletir. Bu sayede İnternet sitesi, sizin daha önceki ziyaretinizi tespit eder ve size iletilecek içeriği ona göre belirler.</w:t>
      </w:r>
    </w:p>
    <w:p w14:paraId="1304A7E6" w14:textId="77777777" w:rsidR="00B8356A" w:rsidRDefault="00B8356A" w:rsidP="00B8356A"/>
    <w:p w14:paraId="34A9EDB5" w14:textId="77777777" w:rsidR="00B8356A" w:rsidRDefault="00B8356A" w:rsidP="00B8356A">
      <w:r>
        <w:t>Kullanılan Servisler</w:t>
      </w:r>
    </w:p>
    <w:p w14:paraId="761119B5" w14:textId="77777777" w:rsidR="00B8356A" w:rsidRDefault="00B8356A" w:rsidP="00B8356A">
      <w:r>
        <w:t>Altyapı servisleri</w:t>
      </w:r>
    </w:p>
    <w:p w14:paraId="0914369C" w14:textId="77777777" w:rsidR="00B8356A" w:rsidRDefault="00B8356A" w:rsidP="00B8356A">
      <w:r>
        <w:t>Mevcut Teknoloji Altyapımız</w:t>
      </w:r>
    </w:p>
    <w:p w14:paraId="677FA9E7" w14:textId="77777777" w:rsidR="00B8356A" w:rsidRDefault="00B8356A" w:rsidP="00B8356A">
      <w:r>
        <w:t xml:space="preserve">Kendi yönettiğimiz sunucu parkuru ve modern </w:t>
      </w:r>
      <w:proofErr w:type="spellStart"/>
      <w:r>
        <w:t>konteynerizasyon</w:t>
      </w:r>
      <w:proofErr w:type="spellEnd"/>
      <w:r>
        <w:t xml:space="preserve"> teknolojileriyle, tam kontrol ve yüksek performans odaklı bir yapı kullanmaktayız:</w:t>
      </w:r>
    </w:p>
    <w:p w14:paraId="27A5FBB4" w14:textId="77777777" w:rsidR="00B8356A" w:rsidRDefault="00B8356A" w:rsidP="00B8356A">
      <w:r>
        <w:lastRenderedPageBreak/>
        <w:t>Özel Sunucu Altyapısı (On-</w:t>
      </w:r>
      <w:proofErr w:type="spellStart"/>
      <w:r>
        <w:t>Premise</w:t>
      </w:r>
      <w:proofErr w:type="spellEnd"/>
      <w:r>
        <w:t>/</w:t>
      </w:r>
      <w:proofErr w:type="spellStart"/>
      <w:r>
        <w:t>Dedicated</w:t>
      </w:r>
      <w:proofErr w:type="spellEnd"/>
      <w:r>
        <w:t>): Verileriniz ve uygulamalarımız, bulut sağlayıcılarından bağımsız, yönetimini tamamen kendimizin sağladığı yüksek performanslı fiziksel veya sanal sunucularda barındırılır. Bu, veri egemenliği ve donanım kaynaklarının verimli kullanımı sağlar.</w:t>
      </w:r>
    </w:p>
    <w:p w14:paraId="25B5FABD" w14:textId="77777777" w:rsidR="00B8356A" w:rsidRDefault="00B8356A" w:rsidP="00B8356A">
      <w:proofErr w:type="spellStart"/>
      <w:r>
        <w:t>Docker</w:t>
      </w:r>
      <w:proofErr w:type="spellEnd"/>
      <w:r>
        <w:t xml:space="preserve"> Konteynır Teknolojisi: Uygulamalarımız </w:t>
      </w:r>
      <w:proofErr w:type="spellStart"/>
      <w:r>
        <w:t>Docker</w:t>
      </w:r>
      <w:proofErr w:type="spellEnd"/>
      <w:r>
        <w:t xml:space="preserve"> mimarisi üzerinde çalışır. Bu teknoloji sayesinde servislerimiz birbirinden izole edilir, hızlıca ölçeklendirilebilir ve sunucu kaynakları en yüksek verimle kullanılır. Hata payı minimize edilerek kesintisiz bir çalışma ortamı sunulur.</w:t>
      </w:r>
    </w:p>
    <w:p w14:paraId="5160F00A" w14:textId="77777777" w:rsidR="00B8356A" w:rsidRDefault="00B8356A" w:rsidP="00B8356A">
      <w:r>
        <w:t>Gelişmiş Ağ Yönetimi (</w:t>
      </w:r>
      <w:proofErr w:type="spellStart"/>
      <w:r>
        <w:t>MikroTik</w:t>
      </w:r>
      <w:proofErr w:type="spellEnd"/>
      <w:r>
        <w:t xml:space="preserve"> &amp; </w:t>
      </w:r>
      <w:proofErr w:type="spellStart"/>
      <w:r>
        <w:t>Winbox</w:t>
      </w:r>
      <w:proofErr w:type="spellEnd"/>
      <w:r>
        <w:t xml:space="preserve">): Ağ trafiğimiz, </w:t>
      </w:r>
      <w:proofErr w:type="spellStart"/>
      <w:r>
        <w:t>Winbox</w:t>
      </w:r>
      <w:proofErr w:type="spellEnd"/>
      <w:r>
        <w:t xml:space="preserve"> arayüzü ile </w:t>
      </w:r>
      <w:proofErr w:type="spellStart"/>
      <w:r>
        <w:t>MikroTik</w:t>
      </w:r>
      <w:proofErr w:type="spellEnd"/>
      <w:r>
        <w:t xml:space="preserve"> sistemleri üzerinden yönetilmektedir. Güvenlik duvarı (Firewall) kuralları, port yönlendirmeleri, bant genişliği yönetimi ve yerel ağ güvenliği en ince ayrıntısına kadar optimize edilerek dış tehditlere karşı korunur.</w:t>
      </w:r>
    </w:p>
    <w:p w14:paraId="0EE57F23" w14:textId="77777777" w:rsidR="00B8356A" w:rsidRDefault="00B8356A" w:rsidP="00B8356A"/>
    <w:p w14:paraId="154B0A7B" w14:textId="77777777" w:rsidR="00B8356A" w:rsidRDefault="00B8356A" w:rsidP="00B8356A">
      <w:r>
        <w:t>Analitik ve izleme</w:t>
      </w:r>
    </w:p>
    <w:p w14:paraId="7ADDBCF7" w14:textId="77777777" w:rsidR="00B8356A" w:rsidRDefault="00B8356A" w:rsidP="00B8356A">
      <w:r>
        <w:t xml:space="preserve">Google </w:t>
      </w:r>
      <w:proofErr w:type="spellStart"/>
      <w:r>
        <w:t>Analytics</w:t>
      </w:r>
      <w:proofErr w:type="spellEnd"/>
      <w:r>
        <w:t xml:space="preserve">: Google </w:t>
      </w:r>
      <w:proofErr w:type="spellStart"/>
      <w:r>
        <w:t>Analytics</w:t>
      </w:r>
      <w:proofErr w:type="spellEnd"/>
      <w:r>
        <w:t>, ziyaretçi davranışlarını ve site kullanımını analiz etmek için kullanılmaktadır. Bu hizmet, ziyaretçi trafiği, etkileşimler ve kullanıcı davranışları hakkında detaylı raporlar sağlar.</w:t>
      </w:r>
    </w:p>
    <w:p w14:paraId="27A736FC" w14:textId="77777777" w:rsidR="00B8356A" w:rsidRDefault="00B8356A" w:rsidP="00B8356A"/>
    <w:p w14:paraId="54F520B6" w14:textId="77777777" w:rsidR="00B8356A" w:rsidRDefault="00B8356A" w:rsidP="00B8356A">
      <w:r>
        <w:t>Onay ve Yürürlük</w:t>
      </w:r>
    </w:p>
    <w:p w14:paraId="4BAD2A85" w14:textId="5AF4C4AD" w:rsidR="00C85A45" w:rsidRPr="00B8356A" w:rsidRDefault="00B8356A" w:rsidP="00B8356A">
      <w:r>
        <w:t>İnternet sitemiz ile kişisel verilerinizi paylaşmak, tamamen sizin tercihinizdir. Bu Gizlilik Politikası, 8 Mayıs 2026 tarihinde yürürlüğe girmiş olup gerektiğinde güncellenir. Güncel halini her zaman bu sayfa üzerinden inceleyebilirsiniz.</w:t>
      </w:r>
    </w:p>
    <w:sectPr w:rsidR="00C85A45" w:rsidRPr="00B83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A5"/>
    <w:rsid w:val="00096490"/>
    <w:rsid w:val="000C30AB"/>
    <w:rsid w:val="000D245E"/>
    <w:rsid w:val="004945A5"/>
    <w:rsid w:val="005D3516"/>
    <w:rsid w:val="00726FE2"/>
    <w:rsid w:val="007622BF"/>
    <w:rsid w:val="008E678A"/>
    <w:rsid w:val="00B8356A"/>
    <w:rsid w:val="00BF1FE2"/>
    <w:rsid w:val="00C85A45"/>
    <w:rsid w:val="00D4710D"/>
    <w:rsid w:val="00E65772"/>
    <w:rsid w:val="00F87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EE5E"/>
  <w15:chartTrackingRefBased/>
  <w15:docId w15:val="{EA4CA685-7587-CB43-894C-51A09C69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94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94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945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945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945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945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45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45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45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45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945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945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945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945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945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45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45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45A5"/>
    <w:rPr>
      <w:rFonts w:eastAsiaTheme="majorEastAsia" w:cstheme="majorBidi"/>
      <w:color w:val="272727" w:themeColor="text1" w:themeTint="D8"/>
    </w:rPr>
  </w:style>
  <w:style w:type="paragraph" w:styleId="KonuBal">
    <w:name w:val="Title"/>
    <w:basedOn w:val="Normal"/>
    <w:next w:val="Normal"/>
    <w:link w:val="KonuBalChar"/>
    <w:uiPriority w:val="10"/>
    <w:qFormat/>
    <w:rsid w:val="00494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45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945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45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945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45A5"/>
    <w:rPr>
      <w:i/>
      <w:iCs/>
      <w:color w:val="404040" w:themeColor="text1" w:themeTint="BF"/>
    </w:rPr>
  </w:style>
  <w:style w:type="paragraph" w:styleId="ListeParagraf">
    <w:name w:val="List Paragraph"/>
    <w:basedOn w:val="Normal"/>
    <w:uiPriority w:val="34"/>
    <w:qFormat/>
    <w:rsid w:val="004945A5"/>
    <w:pPr>
      <w:ind w:left="720"/>
      <w:contextualSpacing/>
    </w:pPr>
  </w:style>
  <w:style w:type="character" w:styleId="GlVurgulama">
    <w:name w:val="Intense Emphasis"/>
    <w:basedOn w:val="VarsaylanParagrafYazTipi"/>
    <w:uiPriority w:val="21"/>
    <w:qFormat/>
    <w:rsid w:val="004945A5"/>
    <w:rPr>
      <w:i/>
      <w:iCs/>
      <w:color w:val="0F4761" w:themeColor="accent1" w:themeShade="BF"/>
    </w:rPr>
  </w:style>
  <w:style w:type="paragraph" w:styleId="GlAlnt">
    <w:name w:val="Intense Quote"/>
    <w:basedOn w:val="Normal"/>
    <w:next w:val="Normal"/>
    <w:link w:val="GlAlntChar"/>
    <w:uiPriority w:val="30"/>
    <w:qFormat/>
    <w:rsid w:val="00494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945A5"/>
    <w:rPr>
      <w:i/>
      <w:iCs/>
      <w:color w:val="0F4761" w:themeColor="accent1" w:themeShade="BF"/>
    </w:rPr>
  </w:style>
  <w:style w:type="character" w:styleId="GlBavuru">
    <w:name w:val="Intense Reference"/>
    <w:basedOn w:val="VarsaylanParagrafYazTipi"/>
    <w:uiPriority w:val="32"/>
    <w:qFormat/>
    <w:rsid w:val="004945A5"/>
    <w:rPr>
      <w:b/>
      <w:bCs/>
      <w:smallCaps/>
      <w:color w:val="0F4761" w:themeColor="accent1" w:themeShade="BF"/>
      <w:spacing w:val="5"/>
    </w:rPr>
  </w:style>
  <w:style w:type="character" w:styleId="Kpr">
    <w:name w:val="Hyperlink"/>
    <w:basedOn w:val="VarsaylanParagrafYazTipi"/>
    <w:uiPriority w:val="99"/>
    <w:unhideWhenUsed/>
    <w:rsid w:val="00E65772"/>
    <w:rPr>
      <w:color w:val="467886" w:themeColor="hyperlink"/>
      <w:u w:val="single"/>
    </w:rPr>
  </w:style>
  <w:style w:type="character" w:styleId="zmlenmeyenBahsetme">
    <w:name w:val="Unresolved Mention"/>
    <w:basedOn w:val="VarsaylanParagrafYazTipi"/>
    <w:uiPriority w:val="99"/>
    <w:semiHidden/>
    <w:unhideWhenUsed/>
    <w:rsid w:val="00E6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286">
      <w:bodyDiv w:val="1"/>
      <w:marLeft w:val="0"/>
      <w:marRight w:val="0"/>
      <w:marTop w:val="0"/>
      <w:marBottom w:val="0"/>
      <w:divBdr>
        <w:top w:val="none" w:sz="0" w:space="0" w:color="auto"/>
        <w:left w:val="none" w:sz="0" w:space="0" w:color="auto"/>
        <w:bottom w:val="none" w:sz="0" w:space="0" w:color="auto"/>
        <w:right w:val="none" w:sz="0" w:space="0" w:color="auto"/>
      </w:divBdr>
      <w:divsChild>
        <w:div w:id="596063869">
          <w:marLeft w:val="0"/>
          <w:marRight w:val="0"/>
          <w:marTop w:val="0"/>
          <w:marBottom w:val="0"/>
          <w:divBdr>
            <w:top w:val="none" w:sz="0" w:space="0" w:color="auto"/>
            <w:left w:val="none" w:sz="0" w:space="0" w:color="auto"/>
            <w:bottom w:val="none" w:sz="0" w:space="0" w:color="auto"/>
            <w:right w:val="none" w:sz="0" w:space="0" w:color="auto"/>
          </w:divBdr>
          <w:divsChild>
            <w:div w:id="20528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03139">
      <w:bodyDiv w:val="1"/>
      <w:marLeft w:val="0"/>
      <w:marRight w:val="0"/>
      <w:marTop w:val="0"/>
      <w:marBottom w:val="0"/>
      <w:divBdr>
        <w:top w:val="none" w:sz="0" w:space="0" w:color="auto"/>
        <w:left w:val="none" w:sz="0" w:space="0" w:color="auto"/>
        <w:bottom w:val="none" w:sz="0" w:space="0" w:color="auto"/>
        <w:right w:val="none" w:sz="0" w:space="0" w:color="auto"/>
      </w:divBdr>
      <w:divsChild>
        <w:div w:id="35011498">
          <w:marLeft w:val="0"/>
          <w:marRight w:val="0"/>
          <w:marTop w:val="0"/>
          <w:marBottom w:val="0"/>
          <w:divBdr>
            <w:top w:val="none" w:sz="0" w:space="0" w:color="auto"/>
            <w:left w:val="none" w:sz="0" w:space="0" w:color="auto"/>
            <w:bottom w:val="none" w:sz="0" w:space="0" w:color="auto"/>
            <w:right w:val="none" w:sz="0" w:space="0" w:color="auto"/>
          </w:divBdr>
          <w:divsChild>
            <w:div w:id="323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62330">
      <w:bodyDiv w:val="1"/>
      <w:marLeft w:val="0"/>
      <w:marRight w:val="0"/>
      <w:marTop w:val="0"/>
      <w:marBottom w:val="0"/>
      <w:divBdr>
        <w:top w:val="none" w:sz="0" w:space="0" w:color="auto"/>
        <w:left w:val="none" w:sz="0" w:space="0" w:color="auto"/>
        <w:bottom w:val="none" w:sz="0" w:space="0" w:color="auto"/>
        <w:right w:val="none" w:sz="0" w:space="0" w:color="auto"/>
      </w:divBdr>
      <w:divsChild>
        <w:div w:id="337539031">
          <w:marLeft w:val="0"/>
          <w:marRight w:val="0"/>
          <w:marTop w:val="0"/>
          <w:marBottom w:val="0"/>
          <w:divBdr>
            <w:top w:val="none" w:sz="0" w:space="0" w:color="auto"/>
            <w:left w:val="none" w:sz="0" w:space="0" w:color="auto"/>
            <w:bottom w:val="none" w:sz="0" w:space="0" w:color="auto"/>
            <w:right w:val="none" w:sz="0" w:space="0" w:color="auto"/>
          </w:divBdr>
          <w:divsChild>
            <w:div w:id="14264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49533">
      <w:bodyDiv w:val="1"/>
      <w:marLeft w:val="0"/>
      <w:marRight w:val="0"/>
      <w:marTop w:val="0"/>
      <w:marBottom w:val="0"/>
      <w:divBdr>
        <w:top w:val="none" w:sz="0" w:space="0" w:color="auto"/>
        <w:left w:val="none" w:sz="0" w:space="0" w:color="auto"/>
        <w:bottom w:val="none" w:sz="0" w:space="0" w:color="auto"/>
        <w:right w:val="none" w:sz="0" w:space="0" w:color="auto"/>
      </w:divBdr>
    </w:div>
    <w:div w:id="18040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npur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1016</Words>
  <Characters>5792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YILMAZ</dc:creator>
  <cp:keywords/>
  <dc:description/>
  <cp:lastModifiedBy>Emre YILMAZ</cp:lastModifiedBy>
  <cp:revision>3</cp:revision>
  <dcterms:created xsi:type="dcterms:W3CDTF">2026-05-13T11:41:00Z</dcterms:created>
  <dcterms:modified xsi:type="dcterms:W3CDTF">2026-05-13T11:45:00Z</dcterms:modified>
</cp:coreProperties>
</file>